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b w:val="1"/>
          <w:bCs w:val="1"/>
          <w:rtl w:val="0"/>
        </w:rPr>
        <w:t>A</w:t>
      </w:r>
      <w:r>
        <w:rPr>
          <w:rFonts w:ascii="Helvetica" w:hAnsi="Helvetica"/>
          <w:b w:val="1"/>
          <w:bCs w:val="1"/>
          <w:rtl w:val="0"/>
          <w:lang w:val="en-US"/>
        </w:rPr>
        <w:t>n Order for Night Prayer (Compline)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fr-FR"/>
        </w:rPr>
        <w:t>Preparation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Lord almighty grant us a quiet night and a perfect end.</w:t>
      </w:r>
    </w:p>
    <w:p>
      <w:pPr>
        <w:pStyle w:val="Body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rtl w:val="0"/>
        </w:rPr>
        <w:t>Amen.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Our help is in the name of the Lord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All </w:t>
      </w:r>
      <w:r>
        <w:rPr>
          <w:rFonts w:ascii="Helvetica" w:hAnsi="Helvetica"/>
          <w:rtl w:val="0"/>
          <w:lang w:val="en-US"/>
        </w:rPr>
        <w:t>who made heaven and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earth.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en-US"/>
        </w:rPr>
        <w:t>A period of silence for reflection on the past day may follow.</w:t>
      </w:r>
    </w:p>
    <w:p>
      <w:pPr>
        <w:pStyle w:val="Body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en-US"/>
        </w:rPr>
        <w:t>The following or other suitable words of penitence may be used.</w:t>
      </w:r>
    </w:p>
    <w:p>
      <w:pPr>
        <w:pStyle w:val="Body"/>
        <w:rPr>
          <w:rFonts w:ascii="Helvetica" w:cs="Helvetica" w:hAnsi="Helvetica" w:eastAsia="Helvetica"/>
          <w:i w:val="1"/>
          <w:iCs w:val="1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All </w:t>
      </w:r>
      <w:r>
        <w:rPr>
          <w:rFonts w:ascii="Helvetica" w:hAnsi="Helvetica"/>
          <w:rtl w:val="0"/>
          <w:lang w:val="en-US"/>
        </w:rPr>
        <w:t>Most merciful God,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we confess to you,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before the whole company of heaven and one another,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that we have sinned in thought, word and deed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in what we have failed to do.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Forgive us our sins,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heal us by your Spirit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raise us to new life in Christ. Amen.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 God, make speed to save us.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All </w:t>
      </w:r>
      <w:r>
        <w:rPr>
          <w:rFonts w:ascii="Helvetica" w:hAnsi="Helvetica"/>
          <w:rtl w:val="0"/>
          <w:lang w:val="en-US"/>
        </w:rPr>
        <w:t>O Lord, make haste to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help us.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Glory to the Father and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to the Son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to the Holy Spirit;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 it was in the beginning is now</w:t>
      </w:r>
      <w:r>
        <w:rPr>
          <w:rFonts w:ascii="Helvetica" w:hAnsi="Helvetica"/>
          <w:rtl w:val="0"/>
          <w:lang w:val="en-US"/>
        </w:rPr>
        <w:t xml:space="preserve"> a</w:t>
      </w:r>
      <w:r>
        <w:rPr>
          <w:rFonts w:ascii="Helvetica" w:hAnsi="Helvetica"/>
          <w:rtl w:val="0"/>
          <w:lang w:val="en-US"/>
        </w:rPr>
        <w:t xml:space="preserve">nd shall be for ever.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Amen.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Alleluia.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en-US"/>
        </w:rPr>
        <w:t>The following or other suitable hymn may be sung.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Before the ending of the day,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Creator of the world, we pray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That you, with steadfast love, would keep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Your watch around us while we sleep.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From evil dreams defend our sight,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From fears and terrors of the night;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Tread underfoot our deadly foe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That we no sinful thought may know.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 Father, that we ask be done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Through Jesus Christ, your only Son;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Holy Spirit, by whose breath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Our souls are raised to life from death.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Word of God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Psalmody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Psalm 104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Refrain:</w:t>
      </w:r>
      <w:r>
        <w:rPr>
          <w:rFonts w:ascii="Helvetica" w:hAnsi="Helvetica"/>
          <w:rtl w:val="0"/>
          <w:lang w:val="en-US"/>
        </w:rPr>
        <w:t xml:space="preserve"> I will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sing to the Lord as long as I live.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1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Bless the Lord, O my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fr-FR"/>
        </w:rPr>
        <w:t xml:space="preserve">soul.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O Lord my God, how excellent is your greatness!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21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You appointed the moon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to mark the seasons,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the sun knows the time for its setting.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22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You make darkness that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it may be night,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in which all the beasts of the forest creep forth.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23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The lions roar for their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</w:rPr>
        <w:t xml:space="preserve">prey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seek their food from God.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24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The sun rises and they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are gone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to lay themselves down in their dens.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25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People go forth to their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work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to their labour until the evening.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26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O Lord, how manifold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are your works!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In wisdom you have made them all;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the earth is full of your creatures.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27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There is the sea, spread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far and wide,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there move creatures beyond number, both smal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great.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28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There go the ships,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and there is that Leviathan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which you have made to play in the deep.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29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All of these look to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you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to give them their food in due season.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30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When you give it them,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they gather it;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you open your hand and they are filled with good.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31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When you hide your face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they are troubled;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when you take away their breath,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they die and return again to the dust.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32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When you send forth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your spirit, they are created,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you renew the face of the earth.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33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May the glory of the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Lord endure for ever;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may the Lord rejoice in his works;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Refrain:</w:t>
      </w:r>
      <w:r>
        <w:rPr>
          <w:rFonts w:ascii="Helvetica" w:hAnsi="Helvetica"/>
          <w:rtl w:val="0"/>
          <w:lang w:val="en-US"/>
        </w:rPr>
        <w:t xml:space="preserve"> I will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sing to the Lord as long as I live.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Glory to the Father and to the Son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to the Holy Spirit;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 it was in the beginning is now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shall be for ever. Amen.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Scripture Reading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servants of the Lamb shall see the face of God, whose name will be on their foreheads. There will be no more night: they will not need the light of a lamp or the light of the sun, for God will be their light, and they will reign for ever and ever.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rtl w:val="0"/>
          <w:lang w:val="en-US"/>
        </w:rPr>
        <w:t>Revelation 22.4,5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following responsory may be said</w:t>
      </w:r>
      <w:r>
        <w:rPr>
          <w:rFonts w:ascii="Helvetica" w:hAnsi="Helvetica"/>
          <w:rtl w:val="0"/>
          <w:lang w:val="en-US"/>
        </w:rPr>
        <w:t>: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Into your hands, O Lord, I commend my spirit.Alleluia, alleluia.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</w:t>
      </w:r>
      <w:r>
        <w:rPr>
          <w:rFonts w:ascii="Helvetica" w:hAnsi="Helvetica"/>
          <w:rtl w:val="0"/>
          <w:lang w:val="en-US"/>
        </w:rPr>
        <w:t>nto your hands, O Lord,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 commend my spirit.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Alleluia, alleluia.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For you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have redeemed me, Lord God of truth.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</w:t>
      </w:r>
      <w:r>
        <w:rPr>
          <w:rFonts w:ascii="Helvetica" w:hAnsi="Helvetica"/>
          <w:rtl w:val="0"/>
        </w:rPr>
        <w:t>Alleluia, alleluia.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Glory to the Father and to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Son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to the Holy Spirit.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Into your hands, O Lord,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 commend my spirit.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Alleluia, alleluia.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Keep me as the apple of your eye.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Hide me under the shadow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of your wings.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Gospel Canticle</w:t>
      </w:r>
    </w:p>
    <w:p>
      <w:pPr>
        <w:pStyle w:val="Body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en-US"/>
        </w:rPr>
        <w:t>The Nunc Dimittis (Song of Simeon) is said or sung.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Alleluia. The Lord is risen, alleluia,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as he promised to you. Alleluia, alleluia.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1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Now, Lord, you let your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servant go in peace: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your word has been fulfilled.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2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My own eyes have seen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the salvation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which you have prepared in the sight of every people;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3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 light to reveal you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to the nations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♦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the glory of your people Israel.</w:t>
      </w:r>
    </w:p>
    <w:p>
      <w:pPr>
        <w:pStyle w:val="Body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</w:rPr>
        <w:t>Luke 2.29-32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Glory to the Father and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to the Son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and to the Holy Spirit; as it was in the beginning is now and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shall be for ever.  Amen.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Alleluia. The Lord is risen, alleluia,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as he promised to you. Alleluia, alleluia.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Prayers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Collect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en-US"/>
        </w:rPr>
        <w:t>Silence may be kept.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Almighty God,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by triumphing over the powers of darkness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Christ has prepared a place for us in the new Jerusalem: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may we, who have this day given thanks for his resurrection,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praise him in the eternal city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of which he is the light;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through Jesus Christ our Lord.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Amen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Visit this place, O Lord, we pray,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drive far from it the snares of the enemy;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may your holy angels dwell with us and guard us in peace,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may your blessing be always upon us;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through Jesus Christ our Lord.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Amen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Lord</w:t>
      </w:r>
      <w:r>
        <w:rPr>
          <w:rFonts w:ascii="Helvetica" w:hAnsi="Helvetica" w:hint="default"/>
          <w:b w:val="1"/>
          <w:bCs w:val="1"/>
          <w:rtl w:val="1"/>
        </w:rPr>
        <w:t>’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s Prayer 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Our Father in heaven,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hallowed be your name,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your kingdom come,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your will be done,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on earth as in heaven.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Give us today our daily bread.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Forgive us our sins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as we forgive those who sin against us.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Lead us not into temptation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but deliver us from evil.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For the kingdom, the power,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and the glory are yours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now and for ever.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Amen.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Conclusion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In peace we will lie down and sleep;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for you alone, Lord,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make us dwell in safety.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Abide with us, Lord Jesus,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All </w:t>
      </w:r>
      <w:r>
        <w:rPr>
          <w:rFonts w:ascii="Helvetica" w:hAnsi="Helvetica"/>
          <w:i w:val="1"/>
          <w:iCs w:val="1"/>
          <w:rtl w:val="0"/>
          <w:lang w:val="en-US"/>
        </w:rPr>
        <w:t>f</w:t>
      </w:r>
      <w:r>
        <w:rPr>
          <w:rFonts w:ascii="Helvetica" w:hAnsi="Helvetica"/>
          <w:rtl w:val="0"/>
          <w:lang w:val="en-US"/>
        </w:rPr>
        <w:t>or the night is at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hand and the day is now past.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 the night watch looks for the morning,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so do we look for you,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pt-PT"/>
        </w:rPr>
        <w:t>O Christ.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May the risen Lord Jesus bless us.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May he watch over us and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renew us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as he renews the whole of creation.May our hearts and lives echo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his love.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de-DE"/>
        </w:rPr>
        <w:t>All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</w:rPr>
        <w:t>Amen.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©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Archbishops' Council of the Church of England, 2000-2005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Official Common Worship apps, books and eBooks are available from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Church House Publishing.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Bible readings (other than the psalms) are from The New Revised Standard Version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Anglicized Edition, copyright 1989, 1995 Division of Christian Education of the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National Council of the Churches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of Christ in the United States of America.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Used by permission. All rights reserved.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Implemented by Simon Kershaw at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it-IT"/>
        </w:rPr>
        <w:t>Crucix.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Implementation copyright </w:t>
      </w:r>
      <w:r>
        <w:rPr>
          <w:i w:val="1"/>
          <w:iCs w:val="1"/>
          <w:rtl w:val="0"/>
          <w:lang w:val="de-DE"/>
        </w:rPr>
        <w:t xml:space="preserve">© </w:t>
      </w:r>
      <w:r>
        <w:rPr>
          <w:i w:val="1"/>
          <w:iCs w:val="1"/>
          <w:rtl w:val="0"/>
          <w:lang w:val="en-US"/>
        </w:rPr>
        <w:t>Simon Kershaw, 2002-2019.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